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E3" w:rsidRDefault="004D4BE3" w:rsidP="004D4B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4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мерах предосторожности при использовании сети «Интернет». Советы родителям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Защита безопасности, нравственного и психологического здоровья детей является важной частью профилактики преступности в целом, в особенности преступлений против несовершеннолетних и насилия, совершаемого самими несовершеннолетними.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Одним из разновидностей угрозы в сети «Интернет» выделяют </w:t>
      </w:r>
      <w:proofErr w:type="spellStart"/>
      <w:r w:rsidRPr="004D4BE3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4D4BE3">
        <w:rPr>
          <w:rFonts w:ascii="Times New Roman" w:hAnsi="Times New Roman" w:cs="Times New Roman"/>
          <w:sz w:val="28"/>
          <w:szCs w:val="28"/>
        </w:rPr>
        <w:t xml:space="preserve"> или онлайн-преследование (интернет-травля) – это намеренные оскорбления, угрозы, диффамации и сообщение другим компрометирующих данных с помощью современных средств коммуникации, как правило, в течение продолжительного периода времени. </w:t>
      </w:r>
      <w:proofErr w:type="spellStart"/>
      <w:r w:rsidRPr="004D4BE3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4D4BE3">
        <w:rPr>
          <w:rFonts w:ascii="Times New Roman" w:hAnsi="Times New Roman" w:cs="Times New Roman"/>
          <w:sz w:val="28"/>
          <w:szCs w:val="28"/>
        </w:rPr>
        <w:t xml:space="preserve"> наиболее распространен среди детей и подростков.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Он может осуществляться посредством электронной почты, текстовых сообщений, социальных сетей.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Безусловно, отношения, связанные с защитой детей от информации, причиняющей вред их здоровью и развитию, в том числе от информации в сети «Интернет» регулирует Федеральный закон от 29.12.2010 № 436-ФЗ «О защите детей от информации, причиняющей вред их здоровью и развитию». Но в первую очередь защита от подобного поведения, которое при этом не всегда является противоправным, во многом зависит от родителей несовершеннолетних.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В этой связи, родителям необходимо обратить внимание на наличие некоторых признаков в поведении своего ребенка, свидетельствующих о </w:t>
      </w:r>
      <w:proofErr w:type="spellStart"/>
      <w:r w:rsidRPr="004D4BE3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4D4BE3">
        <w:rPr>
          <w:rFonts w:ascii="Times New Roman" w:hAnsi="Times New Roman" w:cs="Times New Roman"/>
          <w:sz w:val="28"/>
          <w:szCs w:val="28"/>
        </w:rPr>
        <w:t>:</w:t>
      </w:r>
      <w:r w:rsidRPr="004D4BE3">
        <w:rPr>
          <w:rFonts w:ascii="Times New Roman" w:hAnsi="Times New Roman" w:cs="Times New Roman"/>
          <w:sz w:val="28"/>
          <w:szCs w:val="28"/>
        </w:rPr>
        <w:br/>
        <w:t>• изменения особенностей ребенка в пользовании устройствами, подключенными к сети «Интернет» (внезапное прекращение их использования, использование их в тайне от всех или зависимость ребенка от общения в социальных сетях, просмотра видеороликов в сети «Интернет»);</w:t>
      </w:r>
      <w:r w:rsidRPr="004D4BE3">
        <w:rPr>
          <w:rFonts w:ascii="Times New Roman" w:hAnsi="Times New Roman" w:cs="Times New Roman"/>
          <w:sz w:val="28"/>
          <w:szCs w:val="28"/>
        </w:rPr>
        <w:br/>
        <w:t>• изменения в поведении ребенка (подавленное настроение, замкнутость, неоправданная агрессия, эмоциональная возбудимость, потеря интереса к увлечениям, резкие перепады настроения);</w:t>
      </w:r>
      <w:r w:rsidRPr="004D4BE3">
        <w:rPr>
          <w:rFonts w:ascii="Times New Roman" w:hAnsi="Times New Roman" w:cs="Times New Roman"/>
          <w:sz w:val="28"/>
          <w:szCs w:val="28"/>
        </w:rPr>
        <w:br/>
        <w:t>• ухудшение самочувствия (головная боль, расстройство желудка или снижение аппетита);</w:t>
      </w:r>
      <w:r w:rsidRPr="004D4BE3">
        <w:rPr>
          <w:rFonts w:ascii="Times New Roman" w:hAnsi="Times New Roman" w:cs="Times New Roman"/>
          <w:sz w:val="28"/>
          <w:szCs w:val="28"/>
        </w:rPr>
        <w:br/>
        <w:t>• информационная закрытость (подросток отказывается сообщать о том, чем занимается в сети, с кем там общается).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В случае, если установлен факт </w:t>
      </w:r>
      <w:proofErr w:type="spellStart"/>
      <w:r w:rsidRPr="004D4BE3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4D4BE3">
        <w:rPr>
          <w:rFonts w:ascii="Times New Roman" w:hAnsi="Times New Roman" w:cs="Times New Roman"/>
          <w:sz w:val="28"/>
          <w:szCs w:val="28"/>
        </w:rPr>
        <w:t xml:space="preserve"> в отношении ребенка, следует действовать следующим образом: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1. Побудить ребенка рассказать все как есть, убедив в том, что он ни в чем не виноват;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2. Попросить фиксировать даты, описывать произошедшее, хранить </w:t>
      </w:r>
      <w:proofErr w:type="spellStart"/>
      <w:proofErr w:type="gramStart"/>
      <w:r w:rsidRPr="004D4BE3">
        <w:rPr>
          <w:rFonts w:ascii="Times New Roman" w:hAnsi="Times New Roman" w:cs="Times New Roman"/>
          <w:sz w:val="28"/>
          <w:szCs w:val="28"/>
        </w:rPr>
        <w:t>скрин-шоты</w:t>
      </w:r>
      <w:proofErr w:type="spellEnd"/>
      <w:proofErr w:type="gramEnd"/>
      <w:r w:rsidRPr="004D4BE3">
        <w:rPr>
          <w:rFonts w:ascii="Times New Roman" w:hAnsi="Times New Roman" w:cs="Times New Roman"/>
          <w:sz w:val="28"/>
          <w:szCs w:val="28"/>
        </w:rPr>
        <w:t xml:space="preserve"> в качестве доказательств;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3.    Важно не реагировать на атаки: агрессор жаждет внимания, и если реакции нет, он может потерять интерес;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lastRenderedPageBreak/>
        <w:t xml:space="preserve">4. Обратиться к провайдеру и сообщите о </w:t>
      </w:r>
      <w:proofErr w:type="spellStart"/>
      <w:r w:rsidRPr="004D4BE3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4D4BE3">
        <w:rPr>
          <w:rFonts w:ascii="Times New Roman" w:hAnsi="Times New Roman" w:cs="Times New Roman"/>
          <w:sz w:val="28"/>
          <w:szCs w:val="28"/>
        </w:rPr>
        <w:t xml:space="preserve"> в его сети. На некоторых сайтах есть специальные тревожные кнопки для информирования о фактах угроз.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5. Блокировать в социальных сетях любого пользователя, который заставляет чувствовать себя некомфортно.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Для того, что снизить риск, ограничить воздействие </w:t>
      </w:r>
      <w:proofErr w:type="spellStart"/>
      <w:r w:rsidRPr="004D4BE3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4D4BE3">
        <w:rPr>
          <w:rFonts w:ascii="Times New Roman" w:hAnsi="Times New Roman" w:cs="Times New Roman"/>
          <w:sz w:val="28"/>
          <w:szCs w:val="28"/>
        </w:rPr>
        <w:t xml:space="preserve"> необходимо бережно относится к паролям и личной информации в целом, проявлять осмотрительность в отношении своих постов (изображений, текстов), а также постоянно проверять параметры безопасности и настройки конфиденциальности в социальной сети.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Расскажите ребенку основные советы по борьбе с </w:t>
      </w:r>
      <w:proofErr w:type="spellStart"/>
      <w:r w:rsidRPr="004D4BE3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4D4BE3">
        <w:rPr>
          <w:rFonts w:ascii="Times New Roman" w:hAnsi="Times New Roman" w:cs="Times New Roman"/>
          <w:sz w:val="28"/>
          <w:szCs w:val="28"/>
        </w:rPr>
        <w:t>:</w:t>
      </w:r>
      <w:r w:rsidRPr="004D4BE3">
        <w:rPr>
          <w:rFonts w:ascii="Times New Roman" w:hAnsi="Times New Roman" w:cs="Times New Roman"/>
          <w:sz w:val="28"/>
          <w:szCs w:val="28"/>
        </w:rPr>
        <w:br/>
        <w:t>1. Не бросаться в бой. Требуется успокоиться и посоветоваться с родителями. Не стоит отвечать оскорблениями на оскорбления, поскольку еще больше можно разжечь конфликт;</w:t>
      </w:r>
      <w:r w:rsidRPr="004D4BE3">
        <w:rPr>
          <w:rFonts w:ascii="Times New Roman" w:hAnsi="Times New Roman" w:cs="Times New Roman"/>
          <w:sz w:val="28"/>
          <w:szCs w:val="28"/>
        </w:rPr>
        <w:br/>
        <w:t>2. Анонимность в сети мнимая. Существуют способы выяснить, кто скрывается за анонимным аккаунтом;</w:t>
      </w:r>
      <w:r w:rsidRPr="004D4BE3">
        <w:rPr>
          <w:rFonts w:ascii="Times New Roman" w:hAnsi="Times New Roman" w:cs="Times New Roman"/>
          <w:sz w:val="28"/>
          <w:szCs w:val="28"/>
        </w:rPr>
        <w:br/>
        <w:t>3. Контролировать свои действия, слова, размещаемую информацию (изображения, видео-файлы) в сети «Интернет». В сети «Интернет» фиксируется любая информация, и удалить ее крайне затруднительно.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4. Соблюдать свою виртуальную честь смолоду;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5. Игнорировать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D4BE3" w:rsidRPr="004D4BE3" w:rsidRDefault="004D4BE3" w:rsidP="004D4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6. Добавить агрессора в черный список путем блокировки отправки сообщений с определенных адресов в программах обмена мгновенными сообщениями в социальных сетях.</w:t>
      </w:r>
    </w:p>
    <w:p w:rsidR="00E9361C" w:rsidRPr="00E7249C" w:rsidRDefault="004D4BE3" w:rsidP="00E72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7. Если явились свидетелем </w:t>
      </w:r>
      <w:proofErr w:type="spellStart"/>
      <w:r w:rsidRPr="004D4BE3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4D4BE3">
        <w:rPr>
          <w:rFonts w:ascii="Times New Roman" w:hAnsi="Times New Roman" w:cs="Times New Roman"/>
          <w:sz w:val="28"/>
          <w:szCs w:val="28"/>
        </w:rPr>
        <w:t>, требуется незамедлительно выступить против преследователя, показать ему, что его действия оцениваются негативно, поддержать жертву, которой нужна психологическая помощь, и сообщить взрослым о факте агрессивного поведения в сети.</w:t>
      </w:r>
    </w:p>
    <w:p w:rsidR="00E7249C" w:rsidRPr="00E7249C" w:rsidRDefault="00E7249C" w:rsidP="00E7249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jc w:val="both"/>
        <w:textAlignment w:val="baseline"/>
        <w:rPr>
          <w:rFonts w:ascii="PT Serif" w:hAnsi="PT Serif"/>
          <w:color w:val="222222"/>
          <w:sz w:val="28"/>
          <w:szCs w:val="28"/>
        </w:rPr>
      </w:pPr>
      <w:r w:rsidRPr="00E7249C">
        <w:rPr>
          <w:rFonts w:ascii="PT Serif" w:hAnsi="PT Serif"/>
          <w:color w:val="222222"/>
          <w:sz w:val="28"/>
          <w:szCs w:val="28"/>
        </w:rPr>
        <w:t xml:space="preserve">В большинстве развитых странах прямой ответственности за травлю в сети нет, за исключением Германии, где </w:t>
      </w:r>
      <w:proofErr w:type="spellStart"/>
      <w:r w:rsidRPr="00E7249C">
        <w:rPr>
          <w:rFonts w:ascii="PT Serif" w:hAnsi="PT Serif"/>
          <w:color w:val="222222"/>
          <w:sz w:val="28"/>
          <w:szCs w:val="28"/>
        </w:rPr>
        <w:t>кибербуллинг</w:t>
      </w:r>
      <w:proofErr w:type="spellEnd"/>
      <w:r w:rsidRPr="00E7249C">
        <w:rPr>
          <w:rFonts w:ascii="PT Serif" w:hAnsi="PT Serif"/>
          <w:color w:val="222222"/>
          <w:sz w:val="28"/>
          <w:szCs w:val="28"/>
        </w:rPr>
        <w:t xml:space="preserve"> приравнен к деликту и за него взрослому реально получить 10 лет заключения. Ситуация в России иная — прямых норм, устанавливающих ответственность за травлю в интернете, нет.</w:t>
      </w:r>
    </w:p>
    <w:p w:rsidR="00E7249C" w:rsidRPr="00E7249C" w:rsidRDefault="00E7249C" w:rsidP="00E7249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after="0"/>
        <w:jc w:val="both"/>
        <w:textAlignment w:val="baseline"/>
        <w:rPr>
          <w:rFonts w:ascii="PT Serif" w:hAnsi="PT Serif"/>
          <w:color w:val="222222"/>
          <w:sz w:val="28"/>
          <w:szCs w:val="28"/>
        </w:rPr>
      </w:pPr>
      <w:r w:rsidRPr="00E7249C">
        <w:rPr>
          <w:rStyle w:val="mkshighlight"/>
          <w:rFonts w:ascii="PT Serif" w:hAnsi="PT Serif"/>
          <w:b/>
          <w:bCs/>
          <w:color w:val="222222"/>
          <w:sz w:val="28"/>
          <w:szCs w:val="28"/>
          <w:bdr w:val="single" w:sz="2" w:space="0" w:color="auto" w:frame="1"/>
          <w:shd w:val="clear" w:color="auto" w:fill="EDEDB8"/>
        </w:rPr>
        <w:t xml:space="preserve">Вместе с тем существует судебная практика наказания </w:t>
      </w:r>
      <w:proofErr w:type="spellStart"/>
      <w:r w:rsidRPr="00E7249C">
        <w:rPr>
          <w:rStyle w:val="mkshighlight"/>
          <w:rFonts w:ascii="PT Serif" w:hAnsi="PT Serif"/>
          <w:b/>
          <w:bCs/>
          <w:color w:val="222222"/>
          <w:sz w:val="28"/>
          <w:szCs w:val="28"/>
          <w:bdr w:val="single" w:sz="2" w:space="0" w:color="auto" w:frame="1"/>
          <w:shd w:val="clear" w:color="auto" w:fill="EDEDB8"/>
        </w:rPr>
        <w:t>кибербуллеров</w:t>
      </w:r>
      <w:proofErr w:type="spellEnd"/>
      <w:r w:rsidRPr="00E7249C">
        <w:rPr>
          <w:rStyle w:val="mkshighlight"/>
          <w:rFonts w:ascii="PT Serif" w:hAnsi="PT Serif"/>
          <w:b/>
          <w:bCs/>
          <w:color w:val="222222"/>
          <w:sz w:val="28"/>
          <w:szCs w:val="28"/>
          <w:bdr w:val="single" w:sz="2" w:space="0" w:color="auto" w:frame="1"/>
          <w:shd w:val="clear" w:color="auto" w:fill="EDEDB8"/>
        </w:rPr>
        <w:t xml:space="preserve"> в административном и уголовном порядке за клевету (ст. ст. 129, 298 УК РФ), оскорбление (ст.130 УК РФ), угрозу физическим насилием (ст. ст. 161-162 УК РФ), доведение до самоубийства (ст.110 УК РФ)</w:t>
      </w:r>
    </w:p>
    <w:p w:rsidR="00E7249C" w:rsidRDefault="00E7249C" w:rsidP="004D4BE3">
      <w:pPr>
        <w:ind w:firstLine="709"/>
        <w:rPr>
          <w:sz w:val="28"/>
          <w:szCs w:val="28"/>
        </w:rPr>
      </w:pPr>
    </w:p>
    <w:p w:rsidR="004D4BE3" w:rsidRPr="00EC63EC" w:rsidRDefault="004D4BE3" w:rsidP="004D4B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  <w:bookmarkStart w:id="0" w:name="_GoBack"/>
      <w:bookmarkEnd w:id="0"/>
    </w:p>
    <w:sectPr w:rsidR="004D4BE3" w:rsidRPr="00EC63EC" w:rsidSect="004D4B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31"/>
    <w:rsid w:val="004D4BE3"/>
    <w:rsid w:val="00580A31"/>
    <w:rsid w:val="00E7249C"/>
    <w:rsid w:val="00E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C01"/>
  <w15:chartTrackingRefBased/>
  <w15:docId w15:val="{D1F6DFFE-2ED4-4393-90D9-B3D4F47E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D4BE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kshighlight">
    <w:name w:val="mks_highlight"/>
    <w:basedOn w:val="a0"/>
    <w:rsid w:val="00E7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2020-06-08T11:06:00Z</dcterms:created>
  <dcterms:modified xsi:type="dcterms:W3CDTF">2020-06-08T13:06:00Z</dcterms:modified>
</cp:coreProperties>
</file>